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07800"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mp;quot" w:eastAsia="Times New Roman" w:hAnsi="&amp;quot" w:cs="Arial"/>
          <w:color w:val="0000FF"/>
          <w:sz w:val="19"/>
          <w:szCs w:val="19"/>
        </w:rPr>
        <w:t xml:space="preserve">Your business has been placed on the Registered Fundraisers List for Pinellas County Schools 2018-2019 school year.  Every July you will be required to update your information and send in any new documents you may have to the Risk Management &amp; Insurance Department to maintain your status on the list for the upcoming school year. </w:t>
      </w:r>
    </w:p>
    <w:p w14:paraId="65085836"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mp;quot" w:eastAsia="Times New Roman" w:hAnsi="&amp;quot" w:cs="Arial"/>
          <w:color w:val="0000FF"/>
          <w:sz w:val="19"/>
          <w:szCs w:val="19"/>
        </w:rPr>
        <w:t> </w:t>
      </w:r>
    </w:p>
    <w:p w14:paraId="0C2D0303"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mp;quot" w:eastAsia="Times New Roman" w:hAnsi="&amp;quot" w:cs="Arial"/>
          <w:b/>
          <w:bCs/>
          <w:color w:val="FF0000"/>
          <w:sz w:val="19"/>
          <w:szCs w:val="19"/>
          <w:shd w:val="clear" w:color="auto" w:fill="FFFF00"/>
        </w:rPr>
        <w:t>IMPORTANT NOTE:  We purge the fundraiser list every summer, so you cannot sign up schools in advance.  You must wait until you have been properly re-registered at the start of every school year.  Be sure your agreement reflects the correct cancellation dates.</w:t>
      </w:r>
    </w:p>
    <w:p w14:paraId="35D93314"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mp;quot" w:eastAsia="Times New Roman" w:hAnsi="&amp;quot" w:cs="Arial"/>
          <w:color w:val="0000FF"/>
          <w:sz w:val="19"/>
          <w:szCs w:val="19"/>
        </w:rPr>
        <w:t> </w:t>
      </w:r>
    </w:p>
    <w:p w14:paraId="68894773"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mp;quot" w:eastAsia="Times New Roman" w:hAnsi="&amp;quot" w:cs="Arial"/>
          <w:color w:val="0000FF"/>
          <w:sz w:val="19"/>
          <w:szCs w:val="19"/>
        </w:rPr>
        <w:t xml:space="preserve">Principals have the right to accept or decline any organization or activity.  PTA’s and booster clubs also have the right to accept or decline any organization or proposed activity that would be held on their behalf.   </w:t>
      </w:r>
    </w:p>
    <w:p w14:paraId="75870807"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mp;quot" w:eastAsia="Times New Roman" w:hAnsi="&amp;quot" w:cs="Arial"/>
          <w:color w:val="0000FF"/>
          <w:sz w:val="19"/>
          <w:szCs w:val="19"/>
        </w:rPr>
        <w:t> </w:t>
      </w:r>
    </w:p>
    <w:p w14:paraId="584BDB0B"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mp;quot" w:eastAsia="Times New Roman" w:hAnsi="&amp;quot" w:cs="Arial"/>
          <w:color w:val="0000FF"/>
          <w:sz w:val="19"/>
          <w:szCs w:val="19"/>
        </w:rPr>
        <w:t xml:space="preserve">You must print this email out and have it in hand before you approach any Pinellas County school for fundraising.  Please retain a copy of this email to serve as your proof of Fundraiser Registration for the 2018-2019 school year.  </w:t>
      </w:r>
    </w:p>
    <w:p w14:paraId="711F216A"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mp;quot" w:eastAsia="Times New Roman" w:hAnsi="&amp;quot" w:cs="Arial"/>
          <w:color w:val="0000FF"/>
          <w:sz w:val="19"/>
          <w:szCs w:val="19"/>
        </w:rPr>
        <w:t> </w:t>
      </w:r>
    </w:p>
    <w:p w14:paraId="5251D957"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mp;quot" w:eastAsia="Times New Roman" w:hAnsi="&amp;quot" w:cs="Arial"/>
          <w:b/>
          <w:bCs/>
          <w:color w:val="FF0000"/>
          <w:sz w:val="19"/>
          <w:szCs w:val="19"/>
        </w:rPr>
        <w:t xml:space="preserve">The Registered Fundraiser List is reviewed every summer.  </w:t>
      </w:r>
      <w:r w:rsidRPr="00034CD7">
        <w:rPr>
          <w:rFonts w:ascii="&amp;quot" w:eastAsia="Times New Roman" w:hAnsi="&amp;quot" w:cs="Arial"/>
          <w:color w:val="0000FF"/>
          <w:sz w:val="19"/>
          <w:szCs w:val="19"/>
        </w:rPr>
        <w:t xml:space="preserve">In order to remain on the upcoming school year’s Registered Fundraiser </w:t>
      </w:r>
      <w:proofErr w:type="gramStart"/>
      <w:r w:rsidRPr="00034CD7">
        <w:rPr>
          <w:rFonts w:ascii="&amp;quot" w:eastAsia="Times New Roman" w:hAnsi="&amp;quot" w:cs="Arial"/>
          <w:color w:val="0000FF"/>
          <w:sz w:val="19"/>
          <w:szCs w:val="19"/>
        </w:rPr>
        <w:t>List</w:t>
      </w:r>
      <w:proofErr w:type="gramEnd"/>
      <w:r w:rsidRPr="00034CD7">
        <w:rPr>
          <w:rFonts w:ascii="&amp;quot" w:eastAsia="Times New Roman" w:hAnsi="&amp;quot" w:cs="Arial"/>
          <w:color w:val="0000FF"/>
          <w:sz w:val="19"/>
          <w:szCs w:val="19"/>
        </w:rPr>
        <w:t xml:space="preserve"> we will email you during the summer to verify that all information on file is correct or updated no later than July 31</w:t>
      </w:r>
      <w:r w:rsidRPr="00034CD7">
        <w:rPr>
          <w:rFonts w:ascii="&amp;quot" w:eastAsia="Times New Roman" w:hAnsi="&amp;quot" w:cs="Arial"/>
          <w:color w:val="0000FF"/>
          <w:sz w:val="19"/>
          <w:szCs w:val="19"/>
          <w:vertAlign w:val="superscript"/>
        </w:rPr>
        <w:t>st</w:t>
      </w:r>
      <w:r w:rsidRPr="00034CD7">
        <w:rPr>
          <w:rFonts w:ascii="&amp;quot" w:eastAsia="Times New Roman" w:hAnsi="&amp;quot" w:cs="Arial"/>
          <w:color w:val="0000FF"/>
          <w:sz w:val="19"/>
          <w:szCs w:val="19"/>
        </w:rPr>
        <w:t xml:space="preserve"> of every year, or if a new fundraiser application will need to be filled out.  For this reason, it is very important that we have your correct email on file.  If, at any time during the school year, any information we have on file for your company changes, please notify me so the website can be updated.  It is your responsibility to make sure we are provided current certificates of liability (if applicable).    </w:t>
      </w:r>
    </w:p>
    <w:p w14:paraId="290BC5EF"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mp;quot" w:eastAsia="Times New Roman" w:hAnsi="&amp;quot" w:cs="Arial"/>
          <w:color w:val="0000FF"/>
          <w:sz w:val="19"/>
          <w:szCs w:val="19"/>
        </w:rPr>
        <w:t> </w:t>
      </w:r>
    </w:p>
    <w:p w14:paraId="43B527CF"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mp;quot" w:eastAsia="Times New Roman" w:hAnsi="&amp;quot" w:cs="Arial"/>
          <w:color w:val="0000FF"/>
          <w:sz w:val="19"/>
          <w:szCs w:val="19"/>
        </w:rPr>
        <w:t xml:space="preserve">Pinellas County Schools Risk Management and Insurance Department does not serve as liaison between the fundraiser vendors and the schools/departments.  All business transactions and customer service issues should be handled directly with the contracting school.  However, schools are encouraged to provide feedback to us on services and products provided by your company to verify good customer service and that you are abiding by school policies. </w:t>
      </w:r>
    </w:p>
    <w:p w14:paraId="17C4FCB4"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mp;quot" w:eastAsia="Times New Roman" w:hAnsi="&amp;quot" w:cs="Arial"/>
          <w:color w:val="222222"/>
          <w:sz w:val="19"/>
          <w:szCs w:val="19"/>
        </w:rPr>
        <w:t> </w:t>
      </w:r>
    </w:p>
    <w:p w14:paraId="7B1F4A52"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mp;quot" w:eastAsia="Times New Roman" w:hAnsi="&amp;quot" w:cs="Arial"/>
          <w:b/>
          <w:bCs/>
          <w:color w:val="FF0000"/>
          <w:sz w:val="19"/>
          <w:szCs w:val="19"/>
        </w:rPr>
        <w:t>Risk Management reserves the right to remove a fundraiser vendor from the Registered Fundraiser List at any time and without cause.</w:t>
      </w:r>
    </w:p>
    <w:p w14:paraId="7A73302F"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mp;quot" w:eastAsia="Times New Roman" w:hAnsi="&amp;quot" w:cs="Arial"/>
          <w:color w:val="0000FF"/>
          <w:sz w:val="19"/>
          <w:szCs w:val="19"/>
        </w:rPr>
        <w:t> </w:t>
      </w:r>
    </w:p>
    <w:p w14:paraId="300C79C7"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mp;quot" w:eastAsia="Times New Roman" w:hAnsi="&amp;quot" w:cs="Arial"/>
          <w:color w:val="0000FF"/>
          <w:sz w:val="19"/>
          <w:szCs w:val="19"/>
        </w:rPr>
        <w:t> </w:t>
      </w:r>
    </w:p>
    <w:p w14:paraId="69A8A720" w14:textId="77777777" w:rsidR="00034CD7" w:rsidRPr="00034CD7" w:rsidRDefault="00034CD7" w:rsidP="00034CD7">
      <w:pPr>
        <w:spacing w:after="0" w:line="240" w:lineRule="auto"/>
        <w:jc w:val="center"/>
        <w:rPr>
          <w:rFonts w:ascii="Arial" w:eastAsia="Times New Roman" w:hAnsi="Arial" w:cs="Arial"/>
          <w:color w:val="222222"/>
          <w:sz w:val="19"/>
          <w:szCs w:val="19"/>
        </w:rPr>
      </w:pPr>
      <w:r w:rsidRPr="00034CD7">
        <w:rPr>
          <w:rFonts w:ascii="&amp;quot" w:eastAsia="Times New Roman" w:hAnsi="&amp;quot" w:cs="Arial"/>
          <w:b/>
          <w:bCs/>
          <w:i/>
          <w:iCs/>
          <w:caps/>
          <w:color w:val="222222"/>
          <w:sz w:val="19"/>
          <w:szCs w:val="19"/>
          <w:u w:val="single"/>
        </w:rPr>
        <w:t>Note to Principals</w:t>
      </w:r>
      <w:r w:rsidRPr="00034CD7">
        <w:rPr>
          <w:rFonts w:ascii="&amp;quot" w:eastAsia="Times New Roman" w:hAnsi="&amp;quot" w:cs="Arial"/>
          <w:b/>
          <w:bCs/>
          <w:i/>
          <w:iCs/>
          <w:color w:val="222222"/>
          <w:sz w:val="19"/>
          <w:szCs w:val="19"/>
          <w:u w:val="single"/>
        </w:rPr>
        <w:t>:</w:t>
      </w:r>
    </w:p>
    <w:p w14:paraId="06205CAE"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mp;quot" w:eastAsia="Times New Roman" w:hAnsi="&amp;quot" w:cs="Arial"/>
          <w:b/>
          <w:bCs/>
          <w:i/>
          <w:iCs/>
          <w:color w:val="222222"/>
          <w:sz w:val="16"/>
          <w:szCs w:val="16"/>
        </w:rPr>
        <w:t> </w:t>
      </w:r>
    </w:p>
    <w:p w14:paraId="229041D3" w14:textId="77777777" w:rsidR="00034CD7" w:rsidRPr="00034CD7" w:rsidRDefault="00034CD7" w:rsidP="00034CD7">
      <w:pPr>
        <w:spacing w:after="0" w:line="240" w:lineRule="auto"/>
        <w:jc w:val="center"/>
        <w:rPr>
          <w:rFonts w:ascii="Arial" w:eastAsia="Times New Roman" w:hAnsi="Arial" w:cs="Arial"/>
          <w:color w:val="222222"/>
          <w:sz w:val="19"/>
          <w:szCs w:val="19"/>
        </w:rPr>
      </w:pPr>
      <w:r w:rsidRPr="00034CD7">
        <w:rPr>
          <w:rFonts w:ascii="&amp;quot" w:eastAsia="Times New Roman" w:hAnsi="&amp;quot" w:cs="Arial"/>
          <w:b/>
          <w:bCs/>
          <w:i/>
          <w:iCs/>
          <w:color w:val="222222"/>
          <w:sz w:val="19"/>
          <w:szCs w:val="19"/>
        </w:rPr>
        <w:t>This letter does not represent approval or endorsement by the Risk Management &amp; Insurance Department or Pinellas County School District of the product / activity offered by the individual/organization bearing this email.</w:t>
      </w:r>
    </w:p>
    <w:p w14:paraId="133A017D" w14:textId="77777777" w:rsidR="00034CD7" w:rsidRPr="00034CD7" w:rsidRDefault="00034CD7" w:rsidP="00034CD7">
      <w:pPr>
        <w:spacing w:after="0" w:line="240" w:lineRule="auto"/>
        <w:jc w:val="center"/>
        <w:rPr>
          <w:rFonts w:ascii="Arial" w:eastAsia="Times New Roman" w:hAnsi="Arial" w:cs="Arial"/>
          <w:color w:val="222222"/>
          <w:sz w:val="19"/>
          <w:szCs w:val="19"/>
        </w:rPr>
      </w:pPr>
      <w:r w:rsidRPr="00034CD7">
        <w:rPr>
          <w:rFonts w:ascii="&amp;quot" w:eastAsia="Times New Roman" w:hAnsi="&amp;quot" w:cs="Arial"/>
          <w:b/>
          <w:bCs/>
          <w:i/>
          <w:iCs/>
          <w:color w:val="222222"/>
          <w:sz w:val="16"/>
          <w:szCs w:val="16"/>
        </w:rPr>
        <w:t> </w:t>
      </w:r>
    </w:p>
    <w:p w14:paraId="3357D6FA" w14:textId="77777777" w:rsidR="00034CD7" w:rsidRPr="00034CD7" w:rsidRDefault="00034CD7" w:rsidP="00034CD7">
      <w:pPr>
        <w:spacing w:after="0" w:line="240" w:lineRule="auto"/>
        <w:jc w:val="center"/>
        <w:rPr>
          <w:rFonts w:ascii="Arial" w:eastAsia="Times New Roman" w:hAnsi="Arial" w:cs="Arial"/>
          <w:color w:val="222222"/>
          <w:sz w:val="19"/>
          <w:szCs w:val="19"/>
        </w:rPr>
      </w:pPr>
      <w:r w:rsidRPr="00034CD7">
        <w:rPr>
          <w:rFonts w:ascii="&amp;quot" w:eastAsia="Times New Roman" w:hAnsi="&amp;quot" w:cs="Arial"/>
          <w:b/>
          <w:bCs/>
          <w:i/>
          <w:iCs/>
          <w:color w:val="222222"/>
          <w:sz w:val="19"/>
          <w:szCs w:val="19"/>
        </w:rPr>
        <w:t>Final approval for the safety, desirability or profitability of any activity rests with the school administrator or Pinellas County Council PTA.</w:t>
      </w:r>
    </w:p>
    <w:p w14:paraId="4BDF01FF" w14:textId="77777777" w:rsidR="00034CD7" w:rsidRPr="00034CD7" w:rsidRDefault="00034CD7" w:rsidP="00034CD7">
      <w:pPr>
        <w:spacing w:after="0" w:line="240" w:lineRule="auto"/>
        <w:jc w:val="center"/>
        <w:rPr>
          <w:rFonts w:ascii="Arial" w:eastAsia="Times New Roman" w:hAnsi="Arial" w:cs="Arial"/>
          <w:color w:val="222222"/>
          <w:sz w:val="19"/>
          <w:szCs w:val="19"/>
        </w:rPr>
      </w:pPr>
      <w:r w:rsidRPr="00034CD7">
        <w:rPr>
          <w:rFonts w:ascii="&amp;quot" w:eastAsia="Times New Roman" w:hAnsi="&amp;quot" w:cs="Arial"/>
          <w:b/>
          <w:bCs/>
          <w:i/>
          <w:iCs/>
          <w:color w:val="222222"/>
          <w:sz w:val="16"/>
          <w:szCs w:val="16"/>
        </w:rPr>
        <w:t> </w:t>
      </w:r>
    </w:p>
    <w:p w14:paraId="455C70EC" w14:textId="77777777" w:rsidR="00034CD7" w:rsidRPr="00034CD7" w:rsidRDefault="00034CD7" w:rsidP="00034CD7">
      <w:pPr>
        <w:spacing w:after="0" w:line="240" w:lineRule="auto"/>
        <w:jc w:val="center"/>
        <w:rPr>
          <w:rFonts w:ascii="Arial" w:eastAsia="Times New Roman" w:hAnsi="Arial" w:cs="Arial"/>
          <w:color w:val="222222"/>
          <w:sz w:val="19"/>
          <w:szCs w:val="19"/>
        </w:rPr>
      </w:pPr>
      <w:r w:rsidRPr="00034CD7">
        <w:rPr>
          <w:rFonts w:ascii="&amp;quot" w:eastAsia="Times New Roman" w:hAnsi="&amp;quot" w:cs="Arial"/>
          <w:b/>
          <w:bCs/>
          <w:i/>
          <w:iCs/>
          <w:color w:val="222222"/>
          <w:sz w:val="19"/>
          <w:szCs w:val="19"/>
          <w:u w:val="single"/>
        </w:rPr>
        <w:t>Administrators are responsible for ensuring that fundraisers comply with all school district policies and procedures.</w:t>
      </w:r>
    </w:p>
    <w:p w14:paraId="0664ED0C"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rial" w:eastAsia="Times New Roman" w:hAnsi="Arial" w:cs="Arial"/>
          <w:color w:val="222222"/>
          <w:sz w:val="24"/>
          <w:szCs w:val="24"/>
        </w:rPr>
        <w:t> </w:t>
      </w:r>
    </w:p>
    <w:p w14:paraId="68E69AA2"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rial" w:eastAsia="Times New Roman" w:hAnsi="Arial" w:cs="Arial"/>
          <w:color w:val="222222"/>
          <w:sz w:val="24"/>
          <w:szCs w:val="24"/>
        </w:rPr>
        <w:t> </w:t>
      </w:r>
    </w:p>
    <w:p w14:paraId="71C7184F"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rial" w:eastAsia="Times New Roman" w:hAnsi="Arial" w:cs="Arial"/>
          <w:color w:val="222222"/>
          <w:sz w:val="24"/>
          <w:szCs w:val="24"/>
        </w:rPr>
        <w:t> </w:t>
      </w:r>
    </w:p>
    <w:p w14:paraId="7DFC7845"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mp;quot" w:eastAsia="Times New Roman" w:hAnsi="&amp;quot" w:cs="Arial"/>
          <w:color w:val="222222"/>
          <w:sz w:val="24"/>
          <w:szCs w:val="24"/>
        </w:rPr>
        <w:t>Thank you,</w:t>
      </w:r>
    </w:p>
    <w:p w14:paraId="599EECB8"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mp;quot" w:eastAsia="Times New Roman" w:hAnsi="&amp;quot" w:cs="Arial"/>
          <w:color w:val="222222"/>
          <w:sz w:val="24"/>
          <w:szCs w:val="24"/>
        </w:rPr>
        <w:t xml:space="preserve">Tracy </w:t>
      </w:r>
      <w:proofErr w:type="spellStart"/>
      <w:r w:rsidRPr="00034CD7">
        <w:rPr>
          <w:rFonts w:ascii="&amp;quot" w:eastAsia="Times New Roman" w:hAnsi="&amp;quot" w:cs="Arial"/>
          <w:color w:val="222222"/>
          <w:sz w:val="24"/>
          <w:szCs w:val="24"/>
        </w:rPr>
        <w:t>Urello</w:t>
      </w:r>
      <w:proofErr w:type="spellEnd"/>
    </w:p>
    <w:p w14:paraId="40EC4036"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mp;quot" w:eastAsia="Times New Roman" w:hAnsi="&amp;quot" w:cs="Arial"/>
          <w:color w:val="222222"/>
          <w:sz w:val="24"/>
          <w:szCs w:val="24"/>
        </w:rPr>
        <w:t>Risk Management &amp; Insurance</w:t>
      </w:r>
    </w:p>
    <w:p w14:paraId="42682AA3"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mp;quot" w:eastAsia="Times New Roman" w:hAnsi="&amp;quot" w:cs="Arial"/>
          <w:color w:val="222222"/>
          <w:sz w:val="24"/>
          <w:szCs w:val="24"/>
        </w:rPr>
        <w:t>PO Box 2942</w:t>
      </w:r>
    </w:p>
    <w:p w14:paraId="313892F2" w14:textId="77777777" w:rsidR="00034CD7" w:rsidRPr="00034CD7" w:rsidRDefault="00034CD7" w:rsidP="00034CD7">
      <w:pPr>
        <w:spacing w:after="0" w:line="240" w:lineRule="auto"/>
        <w:rPr>
          <w:rFonts w:ascii="Arial" w:eastAsia="Times New Roman" w:hAnsi="Arial" w:cs="Arial"/>
          <w:color w:val="222222"/>
          <w:sz w:val="19"/>
          <w:szCs w:val="19"/>
        </w:rPr>
      </w:pPr>
      <w:r w:rsidRPr="00034CD7">
        <w:rPr>
          <w:rFonts w:ascii="&amp;quot" w:eastAsia="Times New Roman" w:hAnsi="&amp;quot" w:cs="Arial"/>
          <w:color w:val="222222"/>
          <w:sz w:val="24"/>
          <w:szCs w:val="24"/>
        </w:rPr>
        <w:t>Largo, FL 33779</w:t>
      </w:r>
    </w:p>
    <w:p w14:paraId="626A1EAF" w14:textId="77777777" w:rsidR="00034CD7" w:rsidRPr="00034CD7" w:rsidRDefault="00034CD7" w:rsidP="00034CD7">
      <w:pPr>
        <w:spacing w:after="0" w:line="240" w:lineRule="auto"/>
        <w:rPr>
          <w:rFonts w:ascii="Arial" w:eastAsia="Times New Roman" w:hAnsi="Arial" w:cs="Arial"/>
          <w:color w:val="222222"/>
          <w:sz w:val="19"/>
          <w:szCs w:val="19"/>
        </w:rPr>
      </w:pPr>
      <w:hyperlink r:id="rId4" w:tgtFrame="_blank" w:history="1">
        <w:r w:rsidRPr="00034CD7">
          <w:rPr>
            <w:rFonts w:ascii="&amp;quot" w:eastAsia="Times New Roman" w:hAnsi="&amp;quot" w:cs="Arial"/>
            <w:color w:val="0000FF"/>
            <w:sz w:val="24"/>
            <w:szCs w:val="24"/>
            <w:u w:val="single"/>
          </w:rPr>
          <w:t>Web page</w:t>
        </w:r>
      </w:hyperlink>
    </w:p>
    <w:p w14:paraId="14650413" w14:textId="042F2764" w:rsidR="00F0177A" w:rsidRPr="00034CD7" w:rsidRDefault="00F0177A" w:rsidP="00034CD7">
      <w:bookmarkStart w:id="0" w:name="_GoBack"/>
      <w:bookmarkEnd w:id="0"/>
    </w:p>
    <w:sectPr w:rsidR="00F0177A" w:rsidRPr="00034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83"/>
    <w:rsid w:val="00034CD7"/>
    <w:rsid w:val="00A44483"/>
    <w:rsid w:val="00CD3C09"/>
    <w:rsid w:val="00EB6D2C"/>
    <w:rsid w:val="00F0177A"/>
    <w:rsid w:val="00F7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1633"/>
  <w15:chartTrackingRefBased/>
  <w15:docId w15:val="{70353FD9-C52F-4E4B-9EF9-37C034CE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81182">
      <w:bodyDiv w:val="1"/>
      <w:marLeft w:val="0"/>
      <w:marRight w:val="0"/>
      <w:marTop w:val="0"/>
      <w:marBottom w:val="0"/>
      <w:divBdr>
        <w:top w:val="none" w:sz="0" w:space="0" w:color="auto"/>
        <w:left w:val="none" w:sz="0" w:space="0" w:color="auto"/>
        <w:bottom w:val="none" w:sz="0" w:space="0" w:color="auto"/>
        <w:right w:val="none" w:sz="0" w:space="0" w:color="auto"/>
      </w:divBdr>
    </w:div>
    <w:div w:id="13815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csb.org/Page/3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McWilliams</dc:creator>
  <cp:keywords/>
  <dc:description/>
  <cp:lastModifiedBy>Andrea McWilliams</cp:lastModifiedBy>
  <cp:revision>2</cp:revision>
  <dcterms:created xsi:type="dcterms:W3CDTF">2018-07-18T01:34:00Z</dcterms:created>
  <dcterms:modified xsi:type="dcterms:W3CDTF">2018-07-18T01:42:00Z</dcterms:modified>
</cp:coreProperties>
</file>